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B302" w14:textId="77777777" w:rsidR="00147754" w:rsidRPr="00147754" w:rsidRDefault="00147754" w:rsidP="0014775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 w:rsidRPr="00147754">
        <w:rPr>
          <w:rFonts w:ascii="Arial" w:hAnsi="Arial" w:cs="Arial"/>
          <w:sz w:val="22"/>
        </w:rPr>
        <w:t>The Queensland Government is committed to working with Aboriginal and Torres Strait Islander communities across Queensland and is actively engaging with a broad range of stakeholders (including communities, elected leaders and peak bodies) to jointly design, implement and evaluate reforms that deliver on community needs and priorities.</w:t>
      </w:r>
    </w:p>
    <w:p w14:paraId="3F533D4D" w14:textId="77777777" w:rsidR="00147754" w:rsidRDefault="00247254" w:rsidP="0024725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7254">
        <w:rPr>
          <w:rFonts w:ascii="Arial" w:hAnsi="Arial" w:cs="Arial"/>
          <w:bCs/>
          <w:spacing w:val="-3"/>
          <w:sz w:val="22"/>
          <w:szCs w:val="22"/>
        </w:rPr>
        <w:t>In May 2016, the Queensland Government accepted recommendation seven of the Reparations Taskforce Report, which called for the negotiation of a document that reframes the relationship between Aboriginal and Torres Strait Islander peoples and the Government.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47254">
        <w:rPr>
          <w:rFonts w:ascii="Arial" w:hAnsi="Arial" w:cs="Arial"/>
          <w:bCs/>
          <w:spacing w:val="-3"/>
          <w:sz w:val="22"/>
          <w:szCs w:val="22"/>
        </w:rPr>
        <w:t xml:space="preserve">Since then, the Government has been partnering with the Reparations Taskforce, culminating in the development of the Reframed Relationship Statement, which sets the key principles to guide work programs towards a reframed relationship. </w:t>
      </w:r>
    </w:p>
    <w:p w14:paraId="77638A30" w14:textId="77777777" w:rsidR="00247254" w:rsidRPr="00247254" w:rsidRDefault="00247254" w:rsidP="0024725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47254">
        <w:rPr>
          <w:rFonts w:ascii="Arial" w:hAnsi="Arial" w:cs="Arial"/>
          <w:bCs/>
          <w:spacing w:val="-3"/>
          <w:sz w:val="22"/>
          <w:szCs w:val="22"/>
        </w:rPr>
        <w:t xml:space="preserve">The Statement is informed by the priority to create an authentic partnership with First Nations Queenslanders by working together in ways that: acknowledge, embrace and celebrate the humanity of </w:t>
      </w:r>
      <w:r w:rsidR="009831F6">
        <w:rPr>
          <w:rFonts w:ascii="Arial" w:hAnsi="Arial" w:cs="Arial"/>
          <w:bCs/>
          <w:spacing w:val="-3"/>
          <w:sz w:val="22"/>
          <w:szCs w:val="22"/>
        </w:rPr>
        <w:t>Aboriginal and Torres Strait Islander Queenslanders</w:t>
      </w:r>
      <w:r w:rsidRPr="00247254">
        <w:rPr>
          <w:rFonts w:ascii="Arial" w:hAnsi="Arial" w:cs="Arial"/>
          <w:bCs/>
          <w:spacing w:val="-3"/>
          <w:sz w:val="22"/>
          <w:szCs w:val="22"/>
        </w:rPr>
        <w:t xml:space="preserve">; bring policy approaches that nurture hope and optimism rather than entrench despair; and do things with </w:t>
      </w:r>
      <w:r w:rsidR="009831F6" w:rsidRPr="009831F6">
        <w:rPr>
          <w:rFonts w:ascii="Arial" w:hAnsi="Arial" w:cs="Arial"/>
          <w:bCs/>
          <w:spacing w:val="-3"/>
          <w:sz w:val="22"/>
          <w:szCs w:val="22"/>
        </w:rPr>
        <w:t>Aboriginal and Torres Strait Islander Queenslanders</w:t>
      </w:r>
      <w:r w:rsidRPr="00247254">
        <w:rPr>
          <w:rFonts w:ascii="Arial" w:hAnsi="Arial" w:cs="Arial"/>
          <w:bCs/>
          <w:spacing w:val="-3"/>
          <w:sz w:val="22"/>
          <w:szCs w:val="22"/>
        </w:rPr>
        <w:t>, and not “to them”.</w:t>
      </w:r>
    </w:p>
    <w:p w14:paraId="40B93DC3" w14:textId="77777777" w:rsidR="000136CA" w:rsidRPr="00A527A5" w:rsidRDefault="000136CA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0136CA">
        <w:rPr>
          <w:rFonts w:ascii="Arial" w:hAnsi="Arial" w:cs="Arial"/>
          <w:bCs/>
          <w:spacing w:val="-3"/>
          <w:sz w:val="22"/>
          <w:szCs w:val="22"/>
        </w:rPr>
        <w:t>he Queensland Government is strongly committed to a coordinated, reframed relationship with Aboriginal and Torres Strait Islander Queenslanders that actively promotes empowerment and self-determination</w:t>
      </w:r>
      <w:r w:rsidR="00711E57">
        <w:rPr>
          <w:rFonts w:ascii="Arial" w:hAnsi="Arial" w:cs="Arial"/>
          <w:bCs/>
          <w:spacing w:val="-3"/>
          <w:sz w:val="22"/>
          <w:szCs w:val="22"/>
        </w:rPr>
        <w:t xml:space="preserve">. The Department of Aboriginal and Torres Strait Islander Partnerships will </w:t>
      </w:r>
      <w:r w:rsidR="00711E57" w:rsidRPr="00711E57">
        <w:rPr>
          <w:rFonts w:ascii="Arial" w:hAnsi="Arial" w:cs="Arial"/>
          <w:bCs/>
          <w:spacing w:val="-3"/>
          <w:sz w:val="22"/>
          <w:szCs w:val="22"/>
        </w:rPr>
        <w:t xml:space="preserve">work at the statewide level to establish a </w:t>
      </w:r>
      <w:r w:rsidR="000B4E8D">
        <w:rPr>
          <w:rFonts w:ascii="Arial" w:hAnsi="Arial" w:cs="Arial"/>
          <w:bCs/>
          <w:spacing w:val="-3"/>
          <w:sz w:val="22"/>
          <w:szCs w:val="22"/>
        </w:rPr>
        <w:t>P</w:t>
      </w:r>
      <w:r w:rsidR="00711E57" w:rsidRPr="00711E57">
        <w:rPr>
          <w:rFonts w:ascii="Arial" w:hAnsi="Arial" w:cs="Arial"/>
          <w:bCs/>
          <w:spacing w:val="-3"/>
          <w:sz w:val="22"/>
          <w:szCs w:val="22"/>
        </w:rPr>
        <w:t xml:space="preserve">ath to Treaty. </w:t>
      </w:r>
      <w:r w:rsidR="008D1A91">
        <w:rPr>
          <w:rFonts w:ascii="Arial" w:hAnsi="Arial" w:cs="Arial"/>
          <w:bCs/>
          <w:spacing w:val="-3"/>
          <w:sz w:val="22"/>
          <w:szCs w:val="22"/>
        </w:rPr>
        <w:t xml:space="preserve"> Once commenced, this work will trigger community engagement and an Eminent Panel and Treaty Working Group will be established to guide and inform the development of a </w:t>
      </w:r>
      <w:r w:rsidR="007C4623">
        <w:rPr>
          <w:rFonts w:ascii="Arial" w:hAnsi="Arial" w:cs="Arial"/>
          <w:bCs/>
          <w:spacing w:val="-3"/>
          <w:sz w:val="22"/>
          <w:szCs w:val="22"/>
        </w:rPr>
        <w:t>P</w:t>
      </w:r>
      <w:r w:rsidR="008D1A91">
        <w:rPr>
          <w:rFonts w:ascii="Arial" w:hAnsi="Arial" w:cs="Arial"/>
          <w:bCs/>
          <w:spacing w:val="-3"/>
          <w:sz w:val="22"/>
          <w:szCs w:val="22"/>
        </w:rPr>
        <w:t xml:space="preserve">ath to Treaty. </w:t>
      </w:r>
    </w:p>
    <w:p w14:paraId="1D833217" w14:textId="77777777" w:rsidR="002E0AA2" w:rsidRPr="00D27895" w:rsidRDefault="00D6589B" w:rsidP="002E0AA2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0AA2">
        <w:rPr>
          <w:rFonts w:ascii="Arial" w:hAnsi="Arial" w:cs="Arial"/>
          <w:sz w:val="22"/>
          <w:szCs w:val="22"/>
          <w:u w:val="single"/>
        </w:rPr>
        <w:t>Cabinet approved</w:t>
      </w:r>
      <w:r w:rsidRPr="002E0AA2">
        <w:rPr>
          <w:rFonts w:ascii="Arial" w:hAnsi="Arial" w:cs="Arial"/>
          <w:sz w:val="22"/>
          <w:szCs w:val="22"/>
        </w:rPr>
        <w:t xml:space="preserve"> </w:t>
      </w:r>
      <w:r w:rsidR="00247254" w:rsidRPr="002E0AA2">
        <w:rPr>
          <w:rFonts w:ascii="Arial" w:hAnsi="Arial" w:cs="Arial"/>
          <w:sz w:val="22"/>
          <w:szCs w:val="22"/>
        </w:rPr>
        <w:t xml:space="preserve">the public release of the Statement </w:t>
      </w:r>
      <w:r w:rsidR="008D1A91">
        <w:rPr>
          <w:rFonts w:ascii="Arial" w:hAnsi="Arial" w:cs="Arial"/>
          <w:sz w:val="22"/>
          <w:szCs w:val="22"/>
        </w:rPr>
        <w:t xml:space="preserve">of Commitment </w:t>
      </w:r>
      <w:r w:rsidR="00247254" w:rsidRPr="002E0AA2">
        <w:rPr>
          <w:rFonts w:ascii="Arial" w:hAnsi="Arial" w:cs="Arial"/>
          <w:sz w:val="22"/>
          <w:szCs w:val="22"/>
        </w:rPr>
        <w:t>that demonstrates how the Queensland Government will work with Aboriginal and Torres Strait Islander Queenslanders to reframe the relationship</w:t>
      </w:r>
      <w:r w:rsidRPr="002E0AA2">
        <w:rPr>
          <w:rFonts w:ascii="Arial" w:hAnsi="Arial" w:cs="Arial"/>
          <w:sz w:val="22"/>
          <w:szCs w:val="22"/>
        </w:rPr>
        <w:t>.</w:t>
      </w:r>
      <w:r w:rsidR="005B53FE" w:rsidRPr="002E0AA2">
        <w:rPr>
          <w:rFonts w:ascii="Arial" w:hAnsi="Arial" w:cs="Arial"/>
          <w:sz w:val="22"/>
          <w:szCs w:val="22"/>
        </w:rPr>
        <w:t xml:space="preserve"> </w:t>
      </w:r>
    </w:p>
    <w:p w14:paraId="4D256470" w14:textId="77777777" w:rsidR="002E0AA2" w:rsidRPr="00247254" w:rsidRDefault="00247254" w:rsidP="002E0AA2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E0AA2">
        <w:rPr>
          <w:rFonts w:ascii="Arial" w:hAnsi="Arial" w:cs="Arial"/>
          <w:sz w:val="22"/>
          <w:szCs w:val="22"/>
          <w:u w:val="single"/>
        </w:rPr>
        <w:t>Cabinet approved</w:t>
      </w:r>
      <w:r w:rsidRPr="002E0AA2">
        <w:rPr>
          <w:rFonts w:ascii="Arial" w:hAnsi="Arial" w:cs="Arial"/>
          <w:sz w:val="22"/>
          <w:szCs w:val="22"/>
        </w:rPr>
        <w:t xml:space="preserve"> the commencement of work to establish a </w:t>
      </w:r>
      <w:r w:rsidR="007C4623">
        <w:rPr>
          <w:rFonts w:ascii="Arial" w:hAnsi="Arial" w:cs="Arial"/>
          <w:sz w:val="22"/>
          <w:szCs w:val="22"/>
        </w:rPr>
        <w:t>P</w:t>
      </w:r>
      <w:r w:rsidRPr="002E0AA2">
        <w:rPr>
          <w:rFonts w:ascii="Arial" w:hAnsi="Arial" w:cs="Arial"/>
          <w:sz w:val="22"/>
          <w:szCs w:val="22"/>
        </w:rPr>
        <w:t>ath to Treaty</w:t>
      </w:r>
      <w:r w:rsidR="005B53FE" w:rsidRPr="002E0AA2">
        <w:rPr>
          <w:rFonts w:ascii="Arial" w:hAnsi="Arial" w:cs="Arial"/>
          <w:sz w:val="22"/>
          <w:szCs w:val="22"/>
        </w:rPr>
        <w:t>.</w:t>
      </w:r>
      <w:r w:rsidR="002E0AA2">
        <w:rPr>
          <w:rFonts w:ascii="Arial" w:hAnsi="Arial" w:cs="Arial"/>
          <w:sz w:val="22"/>
          <w:szCs w:val="22"/>
        </w:rPr>
        <w:t xml:space="preserve"> </w:t>
      </w:r>
    </w:p>
    <w:p w14:paraId="2E8AEC7D" w14:textId="77777777" w:rsidR="00D6589B" w:rsidRPr="00C07656" w:rsidRDefault="00D6589B" w:rsidP="00F60F15">
      <w:pPr>
        <w:numPr>
          <w:ilvl w:val="0"/>
          <w:numId w:val="1"/>
        </w:numPr>
        <w:tabs>
          <w:tab w:val="clear" w:pos="6031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29F3C0C" w14:textId="08C356D0" w:rsidR="00D6589B" w:rsidRDefault="00531A23" w:rsidP="00F60F15">
      <w:pPr>
        <w:numPr>
          <w:ilvl w:val="0"/>
          <w:numId w:val="2"/>
        </w:numPr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D1A91" w:rsidRPr="002B0B12">
          <w:rPr>
            <w:rStyle w:val="Hyperlink"/>
            <w:rFonts w:ascii="Arial" w:hAnsi="Arial" w:cs="Arial"/>
            <w:sz w:val="22"/>
            <w:szCs w:val="22"/>
          </w:rPr>
          <w:t>Statement of Commitment</w:t>
        </w:r>
      </w:hyperlink>
    </w:p>
    <w:sectPr w:rsidR="00D6589B" w:rsidSect="00F60F15">
      <w:headerReference w:type="default" r:id="rId11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8BDC" w14:textId="77777777" w:rsidR="00724661" w:rsidRDefault="00724661" w:rsidP="00D6589B">
      <w:r>
        <w:separator/>
      </w:r>
    </w:p>
  </w:endnote>
  <w:endnote w:type="continuationSeparator" w:id="0">
    <w:p w14:paraId="1F9F3EC8" w14:textId="77777777" w:rsidR="00724661" w:rsidRDefault="007246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8912" w14:textId="77777777" w:rsidR="00724661" w:rsidRDefault="00724661" w:rsidP="00D6589B">
      <w:r>
        <w:separator/>
      </w:r>
    </w:p>
  </w:footnote>
  <w:footnote w:type="continuationSeparator" w:id="0">
    <w:p w14:paraId="72484E85" w14:textId="77777777" w:rsidR="00724661" w:rsidRDefault="007246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D0B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C6BEFB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3D84DC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47254">
      <w:rPr>
        <w:rFonts w:ascii="Arial" w:hAnsi="Arial" w:cs="Arial"/>
        <w:b/>
        <w:color w:val="auto"/>
        <w:sz w:val="22"/>
        <w:szCs w:val="22"/>
        <w:lang w:eastAsia="en-US"/>
      </w:rPr>
      <w:t>December 2018</w:t>
    </w:r>
  </w:p>
  <w:p w14:paraId="2C2C5602" w14:textId="77777777" w:rsidR="007C4459" w:rsidRDefault="007C445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C4459">
      <w:rPr>
        <w:rFonts w:ascii="Arial" w:hAnsi="Arial" w:cs="Arial"/>
        <w:b/>
        <w:sz w:val="22"/>
        <w:szCs w:val="22"/>
        <w:u w:val="single"/>
      </w:rPr>
      <w:t xml:space="preserve">A Strategic Reform Framework to reframe the relationship with Aboriginal and Torres Strait Islander Queenslanders </w:t>
    </w:r>
  </w:p>
  <w:p w14:paraId="3BEC6398" w14:textId="77777777" w:rsidR="00CB1501" w:rsidRDefault="007C445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Treasurer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Aboriginal and Torres Strait Islander Partnerships</w:t>
    </w:r>
  </w:p>
  <w:p w14:paraId="76B58207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90502"/>
    <w:multiLevelType w:val="hybridMultilevel"/>
    <w:tmpl w:val="BA3C34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AF644E"/>
    <w:multiLevelType w:val="hybridMultilevel"/>
    <w:tmpl w:val="885A4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6633538">
    <w:abstractNumId w:val="3"/>
  </w:num>
  <w:num w:numId="2" w16cid:durableId="1361711402">
    <w:abstractNumId w:val="2"/>
  </w:num>
  <w:num w:numId="3" w16cid:durableId="950477279">
    <w:abstractNumId w:val="1"/>
  </w:num>
  <w:num w:numId="4" w16cid:durableId="80177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136CA"/>
    <w:rsid w:val="00042CC3"/>
    <w:rsid w:val="000760C7"/>
    <w:rsid w:val="00080F8F"/>
    <w:rsid w:val="00084E8A"/>
    <w:rsid w:val="000B4E8D"/>
    <w:rsid w:val="0010384C"/>
    <w:rsid w:val="00147754"/>
    <w:rsid w:val="00174117"/>
    <w:rsid w:val="001C57AB"/>
    <w:rsid w:val="001F1D8B"/>
    <w:rsid w:val="00247254"/>
    <w:rsid w:val="00261B2D"/>
    <w:rsid w:val="002B0B12"/>
    <w:rsid w:val="002B71B3"/>
    <w:rsid w:val="002E0AA2"/>
    <w:rsid w:val="0034520B"/>
    <w:rsid w:val="00374B46"/>
    <w:rsid w:val="00395280"/>
    <w:rsid w:val="00462194"/>
    <w:rsid w:val="00501C66"/>
    <w:rsid w:val="00531A23"/>
    <w:rsid w:val="00550873"/>
    <w:rsid w:val="00560EEE"/>
    <w:rsid w:val="00583838"/>
    <w:rsid w:val="005B53FE"/>
    <w:rsid w:val="005F1024"/>
    <w:rsid w:val="00602A10"/>
    <w:rsid w:val="00604E30"/>
    <w:rsid w:val="00681E36"/>
    <w:rsid w:val="006C6239"/>
    <w:rsid w:val="00711E57"/>
    <w:rsid w:val="00715DE5"/>
    <w:rsid w:val="00724661"/>
    <w:rsid w:val="007265D0"/>
    <w:rsid w:val="00732E22"/>
    <w:rsid w:val="0074013B"/>
    <w:rsid w:val="00741C20"/>
    <w:rsid w:val="00756FF7"/>
    <w:rsid w:val="00783615"/>
    <w:rsid w:val="007C1838"/>
    <w:rsid w:val="007C3B7E"/>
    <w:rsid w:val="007C4459"/>
    <w:rsid w:val="007C4623"/>
    <w:rsid w:val="007C48EF"/>
    <w:rsid w:val="008043D9"/>
    <w:rsid w:val="00832E0E"/>
    <w:rsid w:val="0084100E"/>
    <w:rsid w:val="008944E9"/>
    <w:rsid w:val="008C3597"/>
    <w:rsid w:val="008C6C0C"/>
    <w:rsid w:val="008D1A91"/>
    <w:rsid w:val="00904077"/>
    <w:rsid w:val="00936032"/>
    <w:rsid w:val="00937A4A"/>
    <w:rsid w:val="00945402"/>
    <w:rsid w:val="009831F6"/>
    <w:rsid w:val="009E3530"/>
    <w:rsid w:val="00A80714"/>
    <w:rsid w:val="00AE63CD"/>
    <w:rsid w:val="00BD4B6A"/>
    <w:rsid w:val="00C707CB"/>
    <w:rsid w:val="00C75E67"/>
    <w:rsid w:val="00CB1501"/>
    <w:rsid w:val="00CC01AC"/>
    <w:rsid w:val="00CD7A50"/>
    <w:rsid w:val="00CF0D8A"/>
    <w:rsid w:val="00D27895"/>
    <w:rsid w:val="00D6589B"/>
    <w:rsid w:val="00D766EC"/>
    <w:rsid w:val="00DE6B17"/>
    <w:rsid w:val="00F13DBE"/>
    <w:rsid w:val="00F3029A"/>
    <w:rsid w:val="00F557B3"/>
    <w:rsid w:val="00F60F15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C2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NFP GP Bulleted List,List Paragraph1,Recommendation,List Paragraph11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247254"/>
    <w:pPr>
      <w:ind w:left="720"/>
    </w:pPr>
  </w:style>
  <w:style w:type="character" w:customStyle="1" w:styleId="ListParagraphChar">
    <w:name w:val="List Paragraph Char"/>
    <w:aliases w:val="NFP GP Bulleted List Char,List Paragraph1 Char,Recommendation Char,List Paragraph11 Char,FooterText Char,numbered Char,Paragraphe de liste1 Char,Bulletr List Paragraph Char,列出段落 Char,列出段落1 Char,List Paragraph2 Char,Listeafsnit1 Char"/>
    <w:link w:val="ListParagraph"/>
    <w:uiPriority w:val="34"/>
    <w:locked/>
    <w:rsid w:val="00247254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5F1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02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F102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0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1024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2B0B12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B0B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60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18/Dec/ATSIReform/Attachments/Stat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F9D41073-B5EA-4DCB-BDA7-70D7B928E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EFBCE-724F-4B20-AE92-8F8D8FADB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4EA06-1BBC-4F1E-A0AE-B1A498D7B8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2</TotalTime>
  <Pages>1</Pages>
  <Words>304</Words>
  <Characters>1814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Base>https://www.cabinet.qld.gov.au/documents/2018/Dec/ATSIReform/</HyperlinkBase>
  <HLinks>
    <vt:vector size="6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https://dpcqld.sharepoint.com/sites/DPC-CABINETSERVICES/Shared Documents/General/Proactive Release/ToBeProcessed/2018/Dec/ATSIReform/Attachments/Statement.PDF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2018-11-28T23:37:00Z</cp:lastPrinted>
  <dcterms:created xsi:type="dcterms:W3CDTF">2024-09-25T08:18:00Z</dcterms:created>
  <dcterms:modified xsi:type="dcterms:W3CDTF">2024-09-26T21:49:00Z</dcterms:modified>
  <cp:category>Aboriginal_and_Torres_Strait_Islander,Communities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iaServiceImageTags">
    <vt:lpwstr/>
  </property>
  <property fmtid="{D5CDD505-2E9C-101B-9397-08002B2CF9AE}" pid="4" name="ContentTypeId">
    <vt:lpwstr>0x010100DDE14CFDD070B24F85F5DE43654FF01E</vt:lpwstr>
  </property>
</Properties>
</file>